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78" w:rsidRDefault="00DB6C78" w:rsidP="00DB6C78">
      <w:pPr>
        <w:spacing w:line="312" w:lineRule="auto"/>
        <w:ind w:right="-567"/>
        <w:rPr>
          <w:u w:val="single"/>
        </w:rPr>
      </w:pPr>
      <w:r>
        <w:rPr>
          <w:u w:val="single"/>
        </w:rPr>
        <w:t>Zapytania z dnia 20.06.2017</w:t>
      </w:r>
    </w:p>
    <w:p w:rsidR="00DB6C78" w:rsidRDefault="00DB6C78" w:rsidP="00DB6C78">
      <w:pPr>
        <w:spacing w:line="312" w:lineRule="auto"/>
        <w:ind w:right="-567"/>
        <w:rPr>
          <w:u w:val="single"/>
        </w:rPr>
      </w:pPr>
    </w:p>
    <w:p w:rsidR="00DB6C78" w:rsidRDefault="00DB6C78" w:rsidP="00DB6C78">
      <w:pPr>
        <w:spacing w:line="312" w:lineRule="auto"/>
        <w:ind w:right="-567"/>
        <w:jc w:val="both"/>
      </w:pPr>
      <w:r>
        <w:t>§4 ust 4.8.</w:t>
      </w:r>
    </w:p>
    <w:p w:rsidR="00DB6C78" w:rsidRDefault="00DB6C78" w:rsidP="00DB6C78">
      <w:pPr>
        <w:spacing w:line="312" w:lineRule="auto"/>
        <w:ind w:right="-567"/>
        <w:jc w:val="both"/>
      </w:pPr>
      <w:r>
        <w:t xml:space="preserve">Czy istnieje możliwość zmiany warunków płatności na 100% wartości po dostawie. </w:t>
      </w:r>
    </w:p>
    <w:p w:rsidR="00DB6C78" w:rsidRDefault="00DB6C78" w:rsidP="00DB6C78">
      <w:pPr>
        <w:spacing w:line="312" w:lineRule="auto"/>
        <w:ind w:right="-567"/>
        <w:jc w:val="both"/>
      </w:pPr>
      <w:r>
        <w:t xml:space="preserve">Rozumiemy, że w takim przypadku nie będzie wymagane dostarczenie weksla in blanco. </w:t>
      </w:r>
    </w:p>
    <w:p w:rsidR="00DB6C78" w:rsidRDefault="00DB6C78" w:rsidP="00DB6C78">
      <w:pPr>
        <w:spacing w:line="312" w:lineRule="auto"/>
        <w:ind w:right="-567"/>
        <w:jc w:val="both"/>
      </w:pPr>
    </w:p>
    <w:p w:rsidR="00DB6C78" w:rsidRPr="00765197" w:rsidRDefault="00DB6C78" w:rsidP="00DB6C78">
      <w:pPr>
        <w:spacing w:line="312" w:lineRule="auto"/>
        <w:ind w:right="-567"/>
        <w:jc w:val="both"/>
        <w:rPr>
          <w:color w:val="548DD4" w:themeColor="text2" w:themeTint="99"/>
        </w:rPr>
      </w:pPr>
      <w:r w:rsidRPr="00765197">
        <w:rPr>
          <w:color w:val="548DD4" w:themeColor="text2" w:themeTint="99"/>
        </w:rPr>
        <w:t xml:space="preserve">Nie będzie wymagany weksel in </w:t>
      </w:r>
      <w:proofErr w:type="spellStart"/>
      <w:r w:rsidRPr="00765197">
        <w:rPr>
          <w:color w:val="548DD4" w:themeColor="text2" w:themeTint="99"/>
        </w:rPr>
        <w:t>blaco</w:t>
      </w:r>
      <w:proofErr w:type="spellEnd"/>
      <w:r w:rsidRPr="00765197">
        <w:rPr>
          <w:color w:val="548DD4" w:themeColor="text2" w:themeTint="99"/>
        </w:rPr>
        <w:t xml:space="preserve"> w przypadku gdy płatność</w:t>
      </w:r>
      <w:r w:rsidR="009C0130">
        <w:rPr>
          <w:color w:val="548DD4" w:themeColor="text2" w:themeTint="99"/>
        </w:rPr>
        <w:t xml:space="preserve"> 100% </w:t>
      </w:r>
      <w:r w:rsidRPr="00765197">
        <w:rPr>
          <w:color w:val="548DD4" w:themeColor="text2" w:themeTint="99"/>
        </w:rPr>
        <w:t xml:space="preserve"> będzie realizowana</w:t>
      </w:r>
      <w:r w:rsidR="009C0130">
        <w:rPr>
          <w:color w:val="548DD4" w:themeColor="text2" w:themeTint="99"/>
        </w:rPr>
        <w:t xml:space="preserve"> tylko </w:t>
      </w:r>
      <w:r w:rsidRPr="00765197">
        <w:rPr>
          <w:color w:val="548DD4" w:themeColor="text2" w:themeTint="99"/>
        </w:rPr>
        <w:t xml:space="preserve"> po spełnieniu warunków określonych</w:t>
      </w:r>
      <w:r w:rsidR="009C0130">
        <w:rPr>
          <w:color w:val="548DD4" w:themeColor="text2" w:themeTint="99"/>
        </w:rPr>
        <w:t xml:space="preserve"> w pkt.4.6 Zapytania Ofertowego, tj. bez uwag. </w:t>
      </w:r>
      <w:r w:rsidRPr="00765197">
        <w:rPr>
          <w:color w:val="548DD4" w:themeColor="text2" w:themeTint="99"/>
        </w:rPr>
        <w:t xml:space="preserve"> Przez uwagi Zamawiającego należy rozumieć np. niekompletność dostawy, brak szkolenia itp. W takim przypadku strony wspólnie ustalą termin na uzupełnienie braków</w:t>
      </w:r>
      <w:r w:rsidR="00F76E4A" w:rsidRPr="00765197">
        <w:rPr>
          <w:color w:val="548DD4" w:themeColor="text2" w:themeTint="99"/>
        </w:rPr>
        <w:t>, zaś</w:t>
      </w:r>
      <w:r w:rsidRPr="00765197">
        <w:rPr>
          <w:color w:val="548DD4" w:themeColor="text2" w:themeTint="99"/>
        </w:rPr>
        <w:t xml:space="preserve"> Zamawiający dokona płatności </w:t>
      </w:r>
      <w:r w:rsidR="00F76E4A" w:rsidRPr="00765197">
        <w:rPr>
          <w:color w:val="548DD4" w:themeColor="text2" w:themeTint="99"/>
        </w:rPr>
        <w:t>na rzecz dostawcy w wysokości 30% + 50% wartości maszyny, brakujące 20% zostanie wypłacone po usunięciu uwag zamawiającego.</w:t>
      </w:r>
    </w:p>
    <w:p w:rsidR="00DB6C78" w:rsidRDefault="00DB6C78" w:rsidP="00DB6C78">
      <w:pPr>
        <w:spacing w:line="312" w:lineRule="auto"/>
        <w:ind w:right="-567"/>
        <w:jc w:val="both"/>
      </w:pPr>
    </w:p>
    <w:p w:rsidR="00DB6C78" w:rsidRDefault="00DB6C78" w:rsidP="00DB6C78">
      <w:pPr>
        <w:spacing w:line="312" w:lineRule="auto"/>
        <w:ind w:right="-567"/>
        <w:jc w:val="both"/>
      </w:pPr>
      <w:r>
        <w:t>§4 ust 4.9.</w:t>
      </w:r>
    </w:p>
    <w:p w:rsidR="00DB6C78" w:rsidRDefault="00DB6C78" w:rsidP="00DB6C78">
      <w:pPr>
        <w:spacing w:line="312" w:lineRule="auto"/>
        <w:ind w:right="-567"/>
        <w:jc w:val="both"/>
      </w:pPr>
      <w:r>
        <w:t>W ogłoszonym postępowaniu jest mowa o umowie która będzie podpisana z wybranym Dostawcą.</w:t>
      </w:r>
    </w:p>
    <w:p w:rsidR="00DB6C78" w:rsidRDefault="00DB6C78" w:rsidP="00DB6C78">
      <w:pPr>
        <w:spacing w:line="312" w:lineRule="auto"/>
        <w:ind w:right="-567"/>
        <w:jc w:val="both"/>
      </w:pPr>
      <w:r>
        <w:t>Prosimy o przesłanie wzoru umowy.</w:t>
      </w:r>
    </w:p>
    <w:p w:rsidR="00DB6C78" w:rsidRDefault="00DB6C78" w:rsidP="00DB6C78">
      <w:pPr>
        <w:spacing w:line="312" w:lineRule="auto"/>
        <w:ind w:right="-567"/>
        <w:jc w:val="both"/>
      </w:pPr>
      <w:r>
        <w:t>Czy umowa będzie mogła być  negocjowana?</w:t>
      </w:r>
    </w:p>
    <w:p w:rsidR="00DB6C78" w:rsidRDefault="00DB6C78" w:rsidP="00DB6C78">
      <w:pPr>
        <w:spacing w:line="312" w:lineRule="auto"/>
        <w:ind w:right="-567"/>
        <w:jc w:val="both"/>
      </w:pPr>
      <w:r>
        <w:t>Jakie są konsekwencje nie podpisania umowy jeżeli będzie ona zawierała zapisy nieakceptowalne przez sprzedającego, które nie są zawarte w postępowaniu?</w:t>
      </w:r>
    </w:p>
    <w:p w:rsidR="00F76E4A" w:rsidRDefault="00F76E4A" w:rsidP="00DB6C78">
      <w:pPr>
        <w:spacing w:line="312" w:lineRule="auto"/>
        <w:ind w:right="-567"/>
        <w:jc w:val="both"/>
      </w:pPr>
    </w:p>
    <w:p w:rsidR="00F76E4A" w:rsidRPr="00355A24" w:rsidRDefault="00F76E4A" w:rsidP="00DB6C78">
      <w:pPr>
        <w:spacing w:line="312" w:lineRule="auto"/>
        <w:ind w:right="-567"/>
        <w:jc w:val="both"/>
        <w:rPr>
          <w:color w:val="0070C0"/>
        </w:rPr>
      </w:pPr>
      <w:r w:rsidRPr="00355A24">
        <w:rPr>
          <w:color w:val="0070C0"/>
        </w:rPr>
        <w:t>Treść umowy będzie ustalona w drodze rozmów między Zamawiającym</w:t>
      </w:r>
      <w:r w:rsidR="001C437F" w:rsidRPr="00355A24">
        <w:rPr>
          <w:color w:val="0070C0"/>
        </w:rPr>
        <w:t>,</w:t>
      </w:r>
      <w:r w:rsidRPr="00355A24">
        <w:rPr>
          <w:color w:val="0070C0"/>
        </w:rPr>
        <w:t xml:space="preserve"> a wyłonion</w:t>
      </w:r>
      <w:r w:rsidR="007B09B0" w:rsidRPr="00355A24">
        <w:rPr>
          <w:color w:val="0070C0"/>
        </w:rPr>
        <w:t>ym Dostawcą. Zamawiający nie będzie dochodził żadnych roszczeń wobec Dostawcy w przypadku nie podpisania umowy przez obie strony.</w:t>
      </w:r>
      <w:r w:rsidR="0087317A" w:rsidRPr="00355A24">
        <w:rPr>
          <w:color w:val="0070C0"/>
        </w:rPr>
        <w:t xml:space="preserve"> Umowa będzie zwierała istotne treści z zapytania ofertoweg</w:t>
      </w:r>
      <w:r w:rsidR="00716D32" w:rsidRPr="00355A24">
        <w:rPr>
          <w:color w:val="0070C0"/>
        </w:rPr>
        <w:t xml:space="preserve">o i nie będzie </w:t>
      </w:r>
      <w:r w:rsidR="0087317A" w:rsidRPr="00355A24">
        <w:rPr>
          <w:color w:val="0070C0"/>
        </w:rPr>
        <w:t xml:space="preserve"> zwierać sprzecznych warunków w stosunku do zapytania . </w:t>
      </w:r>
    </w:p>
    <w:p w:rsidR="00DB6C78" w:rsidRDefault="00DB6C78" w:rsidP="00DB6C78">
      <w:pPr>
        <w:spacing w:line="312" w:lineRule="auto"/>
        <w:ind w:right="-567"/>
        <w:jc w:val="both"/>
      </w:pPr>
    </w:p>
    <w:p w:rsidR="00DB6C78" w:rsidRDefault="00DB6C78" w:rsidP="00DB6C78">
      <w:pPr>
        <w:spacing w:line="312" w:lineRule="auto"/>
        <w:ind w:right="-567"/>
        <w:jc w:val="both"/>
      </w:pPr>
      <w:r>
        <w:t>§8</w:t>
      </w:r>
    </w:p>
    <w:p w:rsidR="00DB6C78" w:rsidRDefault="00DB6C78" w:rsidP="00DB6C78">
      <w:pPr>
        <w:spacing w:line="312" w:lineRule="auto"/>
        <w:ind w:right="-567"/>
        <w:jc w:val="both"/>
      </w:pPr>
      <w:r>
        <w:t xml:space="preserve">Kary w zapisie sią nieadekwatnie wysokie. Sugerujemy zmianę wysokości kar za opóźnienie usunięcia wady do wysokości np. 0,5% wartości zamówienia za każdy tydzień opóźnienia. </w:t>
      </w:r>
    </w:p>
    <w:p w:rsidR="00DB6C78" w:rsidRDefault="00DB6C78" w:rsidP="00DB6C78">
      <w:pPr>
        <w:spacing w:line="312" w:lineRule="auto"/>
        <w:ind w:right="-567"/>
        <w:jc w:val="both"/>
      </w:pPr>
      <w:r>
        <w:t>Jak zostanie wyznaczony „dzień na usunięcie wady”. (są wady na usunięcie których wystarczy 3-7 dni a są takie dla których będą wymagane znacznie dłuższe terminy).</w:t>
      </w:r>
    </w:p>
    <w:p w:rsidR="00DB6C78" w:rsidRDefault="00DB6C78" w:rsidP="00DB6C78">
      <w:pPr>
        <w:spacing w:line="312" w:lineRule="auto"/>
        <w:ind w:right="-567"/>
        <w:jc w:val="both"/>
      </w:pPr>
    </w:p>
    <w:p w:rsidR="00DB6C78" w:rsidRDefault="00DB6C78" w:rsidP="00DB6C78">
      <w:pPr>
        <w:spacing w:line="312" w:lineRule="auto"/>
        <w:ind w:right="-567"/>
        <w:jc w:val="both"/>
      </w:pPr>
      <w:r>
        <w:t>Rozbieżności, podczas odbioru, w zakresie wyposażenia lub parametrów mogą wyniknąć np. z różnego zrozumienia zapytania lub oferty.</w:t>
      </w:r>
    </w:p>
    <w:p w:rsidR="00DB6C78" w:rsidRDefault="00DB6C78" w:rsidP="00DB6C78">
      <w:pPr>
        <w:spacing w:line="312" w:lineRule="auto"/>
        <w:ind w:right="-567"/>
        <w:jc w:val="both"/>
      </w:pPr>
      <w:r>
        <w:t xml:space="preserve">Czy przed nałożeniem kary (5%) istnieje możliwość zmiany satysfakcjonującej obie strony.  </w:t>
      </w:r>
    </w:p>
    <w:p w:rsidR="007B09B0" w:rsidRDefault="007B09B0" w:rsidP="00DB6C78">
      <w:pPr>
        <w:spacing w:line="312" w:lineRule="auto"/>
        <w:ind w:right="-567"/>
        <w:jc w:val="both"/>
      </w:pPr>
    </w:p>
    <w:p w:rsidR="00504459" w:rsidRDefault="007B09B0" w:rsidP="00504459">
      <w:pPr>
        <w:pStyle w:val="Akapitzlist"/>
        <w:numPr>
          <w:ilvl w:val="0"/>
          <w:numId w:val="1"/>
        </w:numPr>
        <w:spacing w:before="240"/>
        <w:jc w:val="both"/>
        <w:rPr>
          <w:color w:val="548DD4" w:themeColor="text2" w:themeTint="99"/>
        </w:rPr>
      </w:pPr>
      <w:r w:rsidRPr="001C437F">
        <w:rPr>
          <w:color w:val="548DD4" w:themeColor="text2" w:themeTint="99"/>
        </w:rPr>
        <w:t>Zgodnie z zapisem w pkt.8 Zamawiający oraz Dostawca w drodze rozmów</w:t>
      </w:r>
      <w:r w:rsidR="000F3975" w:rsidRPr="001C437F">
        <w:rPr>
          <w:color w:val="548DD4" w:themeColor="text2" w:themeTint="99"/>
        </w:rPr>
        <w:t xml:space="preserve"> ustalą termin na usunięcie wad stwierdzonych przed podpisaniem protokołu odbioru.</w:t>
      </w:r>
      <w:r w:rsidR="005A5B80" w:rsidRPr="001C437F">
        <w:rPr>
          <w:color w:val="548DD4" w:themeColor="text2" w:themeTint="99"/>
        </w:rPr>
        <w:t xml:space="preserve"> Dopiero po przekroczeniu ustalonego terminu, braku możliwości lub woli Dostawcy do usunięcia wad/y Zamawiający będzie naliczał kary. W</w:t>
      </w:r>
      <w:r w:rsidR="0087317A">
        <w:rPr>
          <w:color w:val="548DD4" w:themeColor="text2" w:themeTint="99"/>
        </w:rPr>
        <w:t>/</w:t>
      </w:r>
      <w:r w:rsidR="005A5B80" w:rsidRPr="001C437F">
        <w:rPr>
          <w:color w:val="548DD4" w:themeColor="text2" w:themeTint="99"/>
        </w:rPr>
        <w:t>w przypadku Zamawiający przewiduje, iż standardowy czas (o ile nie ustalono obustronnie innego) na usunięcie wad będzie wynosił 14 dni. Okres gwarancji maszyny będzie się liczył od momentu usunięcia wad)</w:t>
      </w:r>
    </w:p>
    <w:p w:rsidR="00504459" w:rsidRPr="00504459" w:rsidRDefault="00504459" w:rsidP="00504459">
      <w:pPr>
        <w:pStyle w:val="Akapitzlist"/>
        <w:spacing w:before="240"/>
        <w:jc w:val="both"/>
        <w:rPr>
          <w:color w:val="548DD4" w:themeColor="text2" w:themeTint="99"/>
        </w:rPr>
      </w:pPr>
    </w:p>
    <w:p w:rsidR="000F3975" w:rsidRPr="001C437F" w:rsidRDefault="000F3975" w:rsidP="001C437F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1C437F">
        <w:rPr>
          <w:color w:val="548DD4" w:themeColor="text2" w:themeTint="99"/>
        </w:rPr>
        <w:t>W okresie gwarancyjnym w przypadku stwierdzenia wad/awarii Dostawca podejmie czynności serwisowe w siedzibie Zamawiającego, natomiast Okres gwarancji maszyny będzie ulegał przedłużeniu o czas naprawy (</w:t>
      </w:r>
      <w:proofErr w:type="spellStart"/>
      <w:r w:rsidRPr="001C437F">
        <w:rPr>
          <w:color w:val="548DD4" w:themeColor="text2" w:themeTint="99"/>
        </w:rPr>
        <w:t>tj</w:t>
      </w:r>
      <w:proofErr w:type="spellEnd"/>
      <w:r w:rsidRPr="001C437F">
        <w:rPr>
          <w:color w:val="548DD4" w:themeColor="text2" w:themeTint="99"/>
        </w:rPr>
        <w:t xml:space="preserve"> okres od zgłoszenia za pośrednictwem poczty elektronicznej lub telefonicznie do czasu naprawy), a na wymienione części będzie liczony </w:t>
      </w:r>
      <w:r w:rsidR="005A5B80" w:rsidRPr="001C437F">
        <w:rPr>
          <w:color w:val="548DD4" w:themeColor="text2" w:themeTint="99"/>
        </w:rPr>
        <w:t xml:space="preserve">ponownie </w:t>
      </w:r>
      <w:r w:rsidRPr="001C437F">
        <w:rPr>
          <w:color w:val="548DD4" w:themeColor="text2" w:themeTint="99"/>
        </w:rPr>
        <w:t>od momentu wymiany.</w:t>
      </w:r>
      <w:r w:rsidRPr="001C437F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:rsidR="00765197" w:rsidRDefault="00641481" w:rsidP="00504459">
      <w:pPr>
        <w:spacing w:before="240"/>
        <w:ind w:left="708"/>
        <w:jc w:val="both"/>
        <w:rPr>
          <w:rFonts w:ascii="Arial" w:hAnsi="Arial" w:cs="Arial"/>
          <w:color w:val="548DD4" w:themeColor="text2" w:themeTint="99"/>
          <w:sz w:val="20"/>
          <w:szCs w:val="20"/>
          <w:u w:val="single"/>
        </w:rPr>
      </w:pPr>
      <w:r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 xml:space="preserve">Oczekiwany przez </w:t>
      </w:r>
      <w:r w:rsidR="00765197" w:rsidRPr="001C437F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 xml:space="preserve">Zamawiającego czas naprawy  lub </w:t>
      </w:r>
      <w:r w:rsidR="00765197" w:rsidRPr="001C437F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>możliwe są inne terminy na podstawie ustalonej umowy z wyłonionym Dostawcą:</w:t>
      </w:r>
    </w:p>
    <w:p w:rsidR="00907002" w:rsidRPr="001C437F" w:rsidRDefault="00907002" w:rsidP="00907002">
      <w:pPr>
        <w:spacing w:before="240"/>
        <w:ind w:firstLine="708"/>
        <w:jc w:val="both"/>
        <w:rPr>
          <w:rFonts w:ascii="Arial" w:hAnsi="Arial" w:cs="Arial"/>
          <w:color w:val="548DD4" w:themeColor="text2" w:themeTint="99"/>
          <w:sz w:val="20"/>
          <w:szCs w:val="20"/>
          <w:u w:val="single"/>
        </w:rPr>
      </w:pPr>
    </w:p>
    <w:p w:rsidR="00765197" w:rsidRPr="001C437F" w:rsidRDefault="00765197" w:rsidP="001C437F">
      <w:pPr>
        <w:ind w:left="708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1C437F">
        <w:rPr>
          <w:rFonts w:ascii="Arial" w:hAnsi="Arial" w:cs="Arial"/>
          <w:b/>
          <w:color w:val="548DD4" w:themeColor="text2" w:themeTint="99"/>
          <w:sz w:val="20"/>
          <w:szCs w:val="20"/>
        </w:rPr>
        <w:t>Czas naprawy</w:t>
      </w:r>
      <w:r w:rsidRPr="001C437F">
        <w:rPr>
          <w:rFonts w:ascii="Arial" w:hAnsi="Arial" w:cs="Arial"/>
          <w:color w:val="548DD4" w:themeColor="text2" w:themeTint="99"/>
          <w:sz w:val="20"/>
          <w:szCs w:val="20"/>
        </w:rPr>
        <w:t xml:space="preserve"> dla części dostępnych do 48 godzin może wynosić maksymalnie 3 dni robocze, natomiast dla pozostałych części 7 dni roboczych.</w:t>
      </w:r>
    </w:p>
    <w:p w:rsidR="00765197" w:rsidRPr="001C437F" w:rsidRDefault="00765197" w:rsidP="00765197">
      <w:p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765197" w:rsidRDefault="00765197" w:rsidP="001C437F">
      <w:pPr>
        <w:ind w:left="708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1C437F">
        <w:rPr>
          <w:rFonts w:ascii="Arial" w:hAnsi="Arial" w:cs="Arial"/>
          <w:color w:val="548DD4" w:themeColor="text2" w:themeTint="99"/>
          <w:sz w:val="20"/>
          <w:szCs w:val="20"/>
        </w:rPr>
        <w:t xml:space="preserve">W przypadkach skomplikowanych </w:t>
      </w:r>
      <w:r w:rsidR="00907002">
        <w:rPr>
          <w:rFonts w:ascii="Arial" w:hAnsi="Arial" w:cs="Arial"/>
          <w:color w:val="548DD4" w:themeColor="text2" w:themeTint="99"/>
          <w:sz w:val="20"/>
          <w:szCs w:val="20"/>
        </w:rPr>
        <w:t xml:space="preserve">awarii </w:t>
      </w:r>
      <w:r w:rsidRPr="001C437F">
        <w:rPr>
          <w:rFonts w:ascii="Arial" w:hAnsi="Arial" w:cs="Arial"/>
          <w:color w:val="548DD4" w:themeColor="text2" w:themeTint="99"/>
          <w:sz w:val="20"/>
          <w:szCs w:val="20"/>
        </w:rPr>
        <w:t>Dostawca ustali wspólnie z Zam</w:t>
      </w:r>
      <w:r w:rsidR="00907002">
        <w:rPr>
          <w:rFonts w:ascii="Arial" w:hAnsi="Arial" w:cs="Arial"/>
          <w:color w:val="548DD4" w:themeColor="text2" w:themeTint="99"/>
          <w:sz w:val="20"/>
          <w:szCs w:val="20"/>
        </w:rPr>
        <w:t>awiającym termin ich usunięcia</w:t>
      </w:r>
      <w:r w:rsidRPr="001C437F"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 w:rsidR="001C437F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Pr="001C437F">
        <w:rPr>
          <w:rFonts w:ascii="Arial" w:hAnsi="Arial" w:cs="Arial"/>
          <w:color w:val="548DD4" w:themeColor="text2" w:themeTint="99"/>
          <w:sz w:val="20"/>
          <w:szCs w:val="20"/>
        </w:rPr>
        <w:t>Jeżeli wyżej wymienione terminy</w:t>
      </w:r>
      <w:r w:rsidR="001C437F">
        <w:rPr>
          <w:rFonts w:ascii="Arial" w:hAnsi="Arial" w:cs="Arial"/>
          <w:color w:val="548DD4" w:themeColor="text2" w:themeTint="99"/>
          <w:sz w:val="20"/>
          <w:szCs w:val="20"/>
        </w:rPr>
        <w:t xml:space="preserve"> lub ustalone w umowie</w:t>
      </w:r>
      <w:r w:rsidRPr="001C437F">
        <w:rPr>
          <w:rFonts w:ascii="Arial" w:hAnsi="Arial" w:cs="Arial"/>
          <w:color w:val="548DD4" w:themeColor="text2" w:themeTint="99"/>
          <w:sz w:val="20"/>
          <w:szCs w:val="20"/>
        </w:rPr>
        <w:t xml:space="preserve"> będą zachowane Zamawiający nie będzie naliczał kar.</w:t>
      </w:r>
    </w:p>
    <w:p w:rsidR="001C437F" w:rsidRDefault="001C437F" w:rsidP="001C437F">
      <w:pPr>
        <w:ind w:left="708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1C437F" w:rsidRPr="001C437F" w:rsidRDefault="001C437F" w:rsidP="001C43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1C437F">
        <w:rPr>
          <w:color w:val="548DD4" w:themeColor="text2" w:themeTint="99"/>
        </w:rPr>
        <w:t>Przed nałożeniem kary (5%) istnieje możliwość zmiany satysfakcjonującej obie strony pod warunkiem, że zmiana taka nie będzie ograniczała możliwości technicznych maszyny poniżej tych jakie przedstawiono w Zapytaniu Ofertowym.</w:t>
      </w:r>
    </w:p>
    <w:p w:rsidR="00765197" w:rsidRDefault="00765197" w:rsidP="000F3975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7B09B0" w:rsidRDefault="007B09B0" w:rsidP="00DB6C78">
      <w:pPr>
        <w:spacing w:line="312" w:lineRule="auto"/>
        <w:ind w:right="-567"/>
        <w:jc w:val="both"/>
      </w:pPr>
    </w:p>
    <w:p w:rsidR="007C3370" w:rsidRDefault="007C3370"/>
    <w:sectPr w:rsidR="007C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44C5"/>
    <w:multiLevelType w:val="hybridMultilevel"/>
    <w:tmpl w:val="75781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8"/>
    <w:rsid w:val="000F3975"/>
    <w:rsid w:val="001C437F"/>
    <w:rsid w:val="00355A24"/>
    <w:rsid w:val="004C68D1"/>
    <w:rsid w:val="00504459"/>
    <w:rsid w:val="005A5B80"/>
    <w:rsid w:val="00641481"/>
    <w:rsid w:val="00660C41"/>
    <w:rsid w:val="00716D32"/>
    <w:rsid w:val="00765197"/>
    <w:rsid w:val="007B09B0"/>
    <w:rsid w:val="007C3370"/>
    <w:rsid w:val="0087317A"/>
    <w:rsid w:val="00907002"/>
    <w:rsid w:val="009C0130"/>
    <w:rsid w:val="00DB6C78"/>
    <w:rsid w:val="00F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197E-8425-455A-A79E-C7715E8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7765-015E-417D-B79C-A4EB22DD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</dc:creator>
  <cp:lastModifiedBy>Wiech Regina</cp:lastModifiedBy>
  <cp:revision>11</cp:revision>
  <cp:lastPrinted>2017-06-20T11:35:00Z</cp:lastPrinted>
  <dcterms:created xsi:type="dcterms:W3CDTF">2017-06-20T12:07:00Z</dcterms:created>
  <dcterms:modified xsi:type="dcterms:W3CDTF">2017-06-20T12:35:00Z</dcterms:modified>
</cp:coreProperties>
</file>